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F887E" w14:textId="77777777" w:rsidR="001D4511" w:rsidRDefault="001D4511" w:rsidP="008F1984">
      <w:pPr>
        <w:spacing w:after="60" w:line="276" w:lineRule="auto"/>
        <w:jc w:val="both"/>
        <w:rPr>
          <w:b/>
          <w:sz w:val="26"/>
          <w:szCs w:val="26"/>
        </w:rPr>
      </w:pPr>
    </w:p>
    <w:p w14:paraId="22E0F7D2" w14:textId="271EE639" w:rsidR="00C35D17" w:rsidRPr="0014534D" w:rsidRDefault="00214F3A" w:rsidP="008F1984">
      <w:pPr>
        <w:spacing w:after="60" w:line="276" w:lineRule="auto"/>
        <w:jc w:val="both"/>
        <w:rPr>
          <w:b/>
          <w:sz w:val="28"/>
          <w:szCs w:val="28"/>
        </w:rPr>
      </w:pPr>
      <w:r w:rsidRPr="000E1263">
        <w:rPr>
          <w:b/>
          <w:sz w:val="28"/>
          <w:szCs w:val="28"/>
        </w:rPr>
        <w:t xml:space="preserve">Hochwasserschutz für </w:t>
      </w:r>
      <w:r w:rsidR="000E1B1A" w:rsidRPr="0014534D">
        <w:rPr>
          <w:b/>
          <w:sz w:val="28"/>
          <w:szCs w:val="28"/>
        </w:rPr>
        <w:t>Köflach</w:t>
      </w:r>
      <w:r w:rsidR="006F549A" w:rsidRPr="0014534D">
        <w:rPr>
          <w:b/>
          <w:sz w:val="28"/>
          <w:szCs w:val="28"/>
        </w:rPr>
        <w:t>,</w:t>
      </w:r>
      <w:r w:rsidRPr="0014534D">
        <w:rPr>
          <w:b/>
          <w:sz w:val="28"/>
          <w:szCs w:val="28"/>
        </w:rPr>
        <w:t xml:space="preserve"> </w:t>
      </w:r>
      <w:r w:rsidR="000E1B1A" w:rsidRPr="0014534D">
        <w:rPr>
          <w:b/>
          <w:sz w:val="28"/>
          <w:szCs w:val="28"/>
        </w:rPr>
        <w:t>die</w:t>
      </w:r>
      <w:r w:rsidR="000E1B1A" w:rsidRPr="000E1263">
        <w:rPr>
          <w:b/>
          <w:sz w:val="28"/>
          <w:szCs w:val="28"/>
        </w:rPr>
        <w:t xml:space="preserve"> Hauptstadt des Schmiedens </w:t>
      </w:r>
      <w:r w:rsidRPr="000E1263">
        <w:rPr>
          <w:b/>
          <w:sz w:val="28"/>
          <w:szCs w:val="28"/>
        </w:rPr>
        <w:t xml:space="preserve">– Startschuss für das Projekt am </w:t>
      </w:r>
      <w:proofErr w:type="spellStart"/>
      <w:r w:rsidRPr="000E1263">
        <w:rPr>
          <w:b/>
          <w:sz w:val="28"/>
          <w:szCs w:val="28"/>
        </w:rPr>
        <w:t>Gradnerbach</w:t>
      </w:r>
      <w:proofErr w:type="spellEnd"/>
    </w:p>
    <w:p w14:paraId="5E7C96F8" w14:textId="0D19F3B8" w:rsidR="00214F3A" w:rsidRPr="000E1263" w:rsidRDefault="00214F3A" w:rsidP="008F1984">
      <w:pPr>
        <w:spacing w:after="60" w:line="276" w:lineRule="auto"/>
        <w:jc w:val="both"/>
        <w:rPr>
          <w:b/>
        </w:rPr>
      </w:pPr>
      <w:r w:rsidRPr="0014534D">
        <w:rPr>
          <w:b/>
        </w:rPr>
        <w:t xml:space="preserve">Krenhof/Köflach – </w:t>
      </w:r>
      <w:r w:rsidR="003A144C" w:rsidRPr="0014534D">
        <w:rPr>
          <w:b/>
        </w:rPr>
        <w:t>In der Steiermark werden jedes Jahr über 50 Millionen Euro für den Ausbau des Hochwasserschutzes investiert</w:t>
      </w:r>
      <w:r w:rsidRPr="0014534D">
        <w:rPr>
          <w:b/>
        </w:rPr>
        <w:t>, um</w:t>
      </w:r>
      <w:r w:rsidRPr="000E1263">
        <w:rPr>
          <w:b/>
        </w:rPr>
        <w:t xml:space="preserve"> Anwohner </w:t>
      </w:r>
      <w:r w:rsidR="000E1B1A" w:rsidRPr="000E1263">
        <w:rPr>
          <w:b/>
        </w:rPr>
        <w:t xml:space="preserve">und Unternehmen </w:t>
      </w:r>
      <w:r w:rsidRPr="000E1263">
        <w:rPr>
          <w:b/>
        </w:rPr>
        <w:t xml:space="preserve">vor Schäden bei heftigen Unwettern zu schützen. Bald wird auch ein Projekt entlang des </w:t>
      </w:r>
      <w:proofErr w:type="spellStart"/>
      <w:r w:rsidRPr="000E1263">
        <w:rPr>
          <w:b/>
        </w:rPr>
        <w:t>Gradnerbaches</w:t>
      </w:r>
      <w:proofErr w:type="spellEnd"/>
      <w:r w:rsidRPr="000E1263">
        <w:rPr>
          <w:b/>
        </w:rPr>
        <w:t xml:space="preserve"> in Köflach realisiert. 8 Millionen Euro werden vom </w:t>
      </w:r>
      <w:r w:rsidR="000E1B1A" w:rsidRPr="000E1263">
        <w:rPr>
          <w:b/>
        </w:rPr>
        <w:t xml:space="preserve">Bund, dem </w:t>
      </w:r>
      <w:r w:rsidRPr="000E1263">
        <w:rPr>
          <w:b/>
        </w:rPr>
        <w:t xml:space="preserve">Land Steiermark und der Gemeinde Köflach investiert. Gestern fand die Vertragsunterzeichnung für den Start des Projekts im Werk 1 </w:t>
      </w:r>
      <w:r w:rsidR="001A20C8" w:rsidRPr="000E1263">
        <w:rPr>
          <w:b/>
        </w:rPr>
        <w:t xml:space="preserve">von </w:t>
      </w:r>
      <w:r w:rsidRPr="000E1263">
        <w:rPr>
          <w:b/>
        </w:rPr>
        <w:t xml:space="preserve">Krenhof </w:t>
      </w:r>
      <w:r w:rsidR="001A20C8" w:rsidRPr="000E1263">
        <w:rPr>
          <w:b/>
        </w:rPr>
        <w:t xml:space="preserve">– </w:t>
      </w:r>
      <w:r w:rsidR="000E1263" w:rsidRPr="000E1263">
        <w:rPr>
          <w:b/>
        </w:rPr>
        <w:t>A</w:t>
      </w:r>
      <w:r w:rsidR="001A20C8" w:rsidRPr="000E1263">
        <w:rPr>
          <w:b/>
        </w:rPr>
        <w:t xml:space="preserve"> </w:t>
      </w:r>
      <w:proofErr w:type="spellStart"/>
      <w:r w:rsidR="00E22CFC" w:rsidRPr="000E1263">
        <w:rPr>
          <w:b/>
        </w:rPr>
        <w:t>m</w:t>
      </w:r>
      <w:r w:rsidR="001A20C8" w:rsidRPr="000E1263">
        <w:rPr>
          <w:b/>
        </w:rPr>
        <w:t>ember</w:t>
      </w:r>
      <w:proofErr w:type="spellEnd"/>
      <w:r w:rsidR="001A20C8" w:rsidRPr="000E1263">
        <w:rPr>
          <w:b/>
        </w:rPr>
        <w:t xml:space="preserve"> </w:t>
      </w:r>
      <w:proofErr w:type="spellStart"/>
      <w:r w:rsidR="001A20C8" w:rsidRPr="000E1263">
        <w:rPr>
          <w:b/>
        </w:rPr>
        <w:t>of</w:t>
      </w:r>
      <w:proofErr w:type="spellEnd"/>
      <w:r w:rsidR="00E22CFC" w:rsidRPr="000E1263">
        <w:rPr>
          <w:b/>
        </w:rPr>
        <w:t xml:space="preserve"> </w:t>
      </w:r>
      <w:proofErr w:type="spellStart"/>
      <w:r w:rsidR="001A20C8" w:rsidRPr="000E1263">
        <w:rPr>
          <w:b/>
        </w:rPr>
        <w:t>the</w:t>
      </w:r>
      <w:proofErr w:type="spellEnd"/>
      <w:r w:rsidR="001A20C8" w:rsidRPr="000E1263">
        <w:rPr>
          <w:b/>
        </w:rPr>
        <w:t xml:space="preserve"> </w:t>
      </w:r>
      <w:proofErr w:type="spellStart"/>
      <w:r w:rsidR="001A20C8" w:rsidRPr="000E1263">
        <w:rPr>
          <w:b/>
        </w:rPr>
        <w:t>Pankl</w:t>
      </w:r>
      <w:proofErr w:type="spellEnd"/>
      <w:r w:rsidR="001A20C8" w:rsidRPr="000E1263">
        <w:rPr>
          <w:b/>
        </w:rPr>
        <w:t xml:space="preserve"> Group </w:t>
      </w:r>
      <w:r w:rsidR="000E1263" w:rsidRPr="000E1263">
        <w:rPr>
          <w:b/>
        </w:rPr>
        <w:t>–</w:t>
      </w:r>
      <w:r w:rsidR="009B74A7" w:rsidRPr="000E1263">
        <w:rPr>
          <w:b/>
        </w:rPr>
        <w:t xml:space="preserve"> </w:t>
      </w:r>
      <w:r w:rsidRPr="000E1263">
        <w:rPr>
          <w:b/>
        </w:rPr>
        <w:t>statt</w:t>
      </w:r>
      <w:r w:rsidR="008F1984" w:rsidRPr="000E1263">
        <w:rPr>
          <w:b/>
        </w:rPr>
        <w:t>.</w:t>
      </w:r>
    </w:p>
    <w:p w14:paraId="2D11F57D" w14:textId="77777777" w:rsidR="00214F3A" w:rsidRPr="000E1263" w:rsidRDefault="00214F3A" w:rsidP="008F1984">
      <w:pPr>
        <w:spacing w:after="60" w:line="276" w:lineRule="auto"/>
        <w:jc w:val="both"/>
        <w:rPr>
          <w:b/>
        </w:rPr>
      </w:pPr>
    </w:p>
    <w:p w14:paraId="45250B1B" w14:textId="5E1C24C3" w:rsidR="00214F3A" w:rsidRPr="000E1263" w:rsidRDefault="00214F3A" w:rsidP="008F1984">
      <w:pPr>
        <w:spacing w:after="60" w:line="276" w:lineRule="auto"/>
        <w:jc w:val="both"/>
      </w:pPr>
      <w:r w:rsidRPr="000E1263">
        <w:t xml:space="preserve">Damit in Zukunft am </w:t>
      </w:r>
      <w:proofErr w:type="spellStart"/>
      <w:r w:rsidRPr="000E1263">
        <w:t>Gradnerbach</w:t>
      </w:r>
      <w:proofErr w:type="spellEnd"/>
      <w:r w:rsidRPr="000E1263">
        <w:t xml:space="preserve"> </w:t>
      </w:r>
      <w:r w:rsidR="00E22CFC" w:rsidRPr="000E1263">
        <w:t xml:space="preserve">gelegene Wohn- und Gewerbeobjekte </w:t>
      </w:r>
      <w:r w:rsidRPr="000E1263">
        <w:t xml:space="preserve">sicher vor Schäden bei </w:t>
      </w:r>
      <w:r w:rsidR="00E22CFC" w:rsidRPr="000E1263">
        <w:t>Jahrhundertu</w:t>
      </w:r>
      <w:r w:rsidRPr="000E1263">
        <w:t xml:space="preserve">nwettern </w:t>
      </w:r>
      <w:r w:rsidR="009B74A7" w:rsidRPr="000E1263">
        <w:t>sind</w:t>
      </w:r>
      <w:r w:rsidRPr="000E1263">
        <w:t xml:space="preserve">, wird ein Hochwasserschutz entlang des Baches </w:t>
      </w:r>
      <w:r w:rsidR="009B74A7" w:rsidRPr="000E1263">
        <w:t>realisiert</w:t>
      </w:r>
      <w:r w:rsidRPr="000E1263">
        <w:t xml:space="preserve">. Die Kosten für das Projekt </w:t>
      </w:r>
      <w:r w:rsidR="009B74A7" w:rsidRPr="000E1263">
        <w:t>betragen</w:t>
      </w:r>
      <w:r w:rsidRPr="000E1263">
        <w:t xml:space="preserve"> insgesamt 8 Millionen Euro. Damit werden </w:t>
      </w:r>
      <w:r w:rsidR="009B74A7" w:rsidRPr="000E1263">
        <w:t xml:space="preserve">künftig </w:t>
      </w:r>
      <w:r w:rsidRPr="000E1263">
        <w:t xml:space="preserve">die </w:t>
      </w:r>
      <w:r w:rsidR="00BE5BA0" w:rsidRPr="000E1263">
        <w:t xml:space="preserve">vielen </w:t>
      </w:r>
      <w:proofErr w:type="spellStart"/>
      <w:proofErr w:type="gramStart"/>
      <w:r w:rsidRPr="000E1263">
        <w:t>Anrainer</w:t>
      </w:r>
      <w:r w:rsidR="00AA0434" w:rsidRPr="000E1263">
        <w:t>:innen</w:t>
      </w:r>
      <w:proofErr w:type="spellEnd"/>
      <w:proofErr w:type="gramEnd"/>
      <w:r w:rsidRPr="000E1263">
        <w:t xml:space="preserve"> und angrenzenden Betriebe, wie Krenhof, </w:t>
      </w:r>
      <w:proofErr w:type="spellStart"/>
      <w:r w:rsidRPr="000E1263">
        <w:t>Stoelzle</w:t>
      </w:r>
      <w:proofErr w:type="spellEnd"/>
      <w:r w:rsidRPr="000E1263">
        <w:t xml:space="preserve"> </w:t>
      </w:r>
      <w:proofErr w:type="spellStart"/>
      <w:r w:rsidR="00446D70">
        <w:t>Oberglas</w:t>
      </w:r>
      <w:proofErr w:type="spellEnd"/>
      <w:r w:rsidRPr="000E1263">
        <w:t xml:space="preserve">, </w:t>
      </w:r>
      <w:proofErr w:type="spellStart"/>
      <w:r w:rsidRPr="000E1263">
        <w:t>Pauger</w:t>
      </w:r>
      <w:proofErr w:type="spellEnd"/>
      <w:r w:rsidRPr="000E1263">
        <w:t xml:space="preserve"> Maschinenbau oder Bike </w:t>
      </w:r>
      <w:proofErr w:type="spellStart"/>
      <w:r w:rsidRPr="000E1263">
        <w:t>Recyc</w:t>
      </w:r>
      <w:proofErr w:type="spellEnd"/>
      <w:r w:rsidR="00446D70">
        <w:t>,</w:t>
      </w:r>
      <w:r w:rsidRPr="000E1263">
        <w:t xml:space="preserve"> vor </w:t>
      </w:r>
      <w:r w:rsidR="000E1B1A" w:rsidRPr="000E1263">
        <w:t>einem Jahrhunderth</w:t>
      </w:r>
      <w:r w:rsidRPr="000E1263">
        <w:t xml:space="preserve">ochwasser </w:t>
      </w:r>
      <w:r w:rsidR="009B74A7" w:rsidRPr="000E1263">
        <w:t xml:space="preserve">HQ100 </w:t>
      </w:r>
      <w:r w:rsidRPr="000E1263">
        <w:t>geschützt.</w:t>
      </w:r>
      <w:r w:rsidR="00C346C7">
        <w:t xml:space="preserve"> </w:t>
      </w:r>
    </w:p>
    <w:p w14:paraId="0BC7B009" w14:textId="77777777" w:rsidR="00214F3A" w:rsidRPr="000E1263" w:rsidRDefault="00214F3A" w:rsidP="008F1984">
      <w:pPr>
        <w:spacing w:after="60" w:line="276" w:lineRule="auto"/>
        <w:jc w:val="both"/>
      </w:pPr>
    </w:p>
    <w:p w14:paraId="3927EE17" w14:textId="4B2EE450" w:rsidR="00214F3A" w:rsidRPr="000E1263" w:rsidRDefault="009B74A7" w:rsidP="008F1984">
      <w:pPr>
        <w:spacing w:after="60" w:line="276" w:lineRule="auto"/>
        <w:jc w:val="both"/>
      </w:pPr>
      <w:r w:rsidRPr="000E1263">
        <w:t xml:space="preserve">Als Startschuss </w:t>
      </w:r>
      <w:r w:rsidRPr="0014534D">
        <w:t>für das P</w:t>
      </w:r>
      <w:r w:rsidR="00214F3A" w:rsidRPr="0014534D">
        <w:t xml:space="preserve">rojekt fand </w:t>
      </w:r>
      <w:r w:rsidR="003E1552" w:rsidRPr="0014534D">
        <w:t xml:space="preserve">am 21.12.2021 </w:t>
      </w:r>
      <w:r w:rsidR="00214F3A" w:rsidRPr="0014534D">
        <w:t xml:space="preserve">die </w:t>
      </w:r>
      <w:r w:rsidR="003E1552" w:rsidRPr="0014534D">
        <w:t xml:space="preserve">diesbezügliche </w:t>
      </w:r>
      <w:r w:rsidR="00214F3A" w:rsidRPr="0014534D">
        <w:t>Vertragsunterzeichnung in Anwesenheit vo</w:t>
      </w:r>
      <w:r w:rsidR="003A144C" w:rsidRPr="0014534D">
        <w:t>n Landeshauptmann-</w:t>
      </w:r>
      <w:r w:rsidR="00214F3A" w:rsidRPr="0014534D">
        <w:t xml:space="preserve">Stellvertreter </w:t>
      </w:r>
      <w:r w:rsidR="00214F3A" w:rsidRPr="0014534D">
        <w:rPr>
          <w:b/>
          <w:bCs/>
        </w:rPr>
        <w:t>Anton Lang</w:t>
      </w:r>
      <w:r w:rsidR="00214F3A" w:rsidRPr="0014534D">
        <w:t xml:space="preserve">, Landesrätin </w:t>
      </w:r>
      <w:r w:rsidR="00214F3A" w:rsidRPr="0014534D">
        <w:rPr>
          <w:b/>
          <w:bCs/>
        </w:rPr>
        <w:t xml:space="preserve">Barbara </w:t>
      </w:r>
      <w:proofErr w:type="spellStart"/>
      <w:r w:rsidR="00214F3A" w:rsidRPr="0014534D">
        <w:rPr>
          <w:b/>
          <w:bCs/>
        </w:rPr>
        <w:t>Eibinger</w:t>
      </w:r>
      <w:proofErr w:type="spellEnd"/>
      <w:r w:rsidR="002D1015" w:rsidRPr="0014534D">
        <w:rPr>
          <w:b/>
          <w:bCs/>
        </w:rPr>
        <w:t>-</w:t>
      </w:r>
      <w:r w:rsidR="00214F3A" w:rsidRPr="0014534D">
        <w:rPr>
          <w:b/>
          <w:bCs/>
        </w:rPr>
        <w:t>Miedl</w:t>
      </w:r>
      <w:r w:rsidR="00214F3A" w:rsidRPr="0014534D">
        <w:t xml:space="preserve">, </w:t>
      </w:r>
      <w:r w:rsidR="000E1B1A" w:rsidRPr="0014534D">
        <w:t xml:space="preserve">Landesrat </w:t>
      </w:r>
      <w:r w:rsidR="003A144C" w:rsidRPr="0014534D">
        <w:rPr>
          <w:b/>
          <w:bCs/>
        </w:rPr>
        <w:t>Hans</w:t>
      </w:r>
      <w:r w:rsidR="00214F3A" w:rsidRPr="0014534D">
        <w:rPr>
          <w:b/>
          <w:bCs/>
        </w:rPr>
        <w:t xml:space="preserve"> Seitinger</w:t>
      </w:r>
      <w:r w:rsidR="003E1552" w:rsidRPr="0014534D">
        <w:rPr>
          <w:b/>
          <w:bCs/>
        </w:rPr>
        <w:t xml:space="preserve">, </w:t>
      </w:r>
      <w:r w:rsidR="00214F3A" w:rsidRPr="0014534D">
        <w:t xml:space="preserve">Bürgermeister </w:t>
      </w:r>
      <w:r w:rsidR="00214F3A" w:rsidRPr="0014534D">
        <w:rPr>
          <w:b/>
          <w:bCs/>
        </w:rPr>
        <w:t>Helmut Linhart</w:t>
      </w:r>
      <w:r w:rsidR="00214F3A" w:rsidRPr="0014534D">
        <w:t xml:space="preserve"> </w:t>
      </w:r>
      <w:r w:rsidRPr="0014534D">
        <w:t xml:space="preserve">samt den Mitgliedern des </w:t>
      </w:r>
      <w:proofErr w:type="spellStart"/>
      <w:r w:rsidR="003E1552" w:rsidRPr="0014534D">
        <w:t>Köflacher</w:t>
      </w:r>
      <w:proofErr w:type="spellEnd"/>
      <w:r w:rsidR="003E1552" w:rsidRPr="0014534D">
        <w:t xml:space="preserve"> </w:t>
      </w:r>
      <w:r w:rsidRPr="0014534D">
        <w:t xml:space="preserve">Stadtrates </w:t>
      </w:r>
      <w:r w:rsidR="003E1552" w:rsidRPr="0014534D">
        <w:t>und Wolfgang Plasser, CEO Pankl Group</w:t>
      </w:r>
      <w:r w:rsidR="003E1552" w:rsidRPr="000E1263">
        <w:t xml:space="preserve">, </w:t>
      </w:r>
      <w:r w:rsidR="00214F3A" w:rsidRPr="000E1263">
        <w:t xml:space="preserve">statt. </w:t>
      </w:r>
    </w:p>
    <w:p w14:paraId="5747007B" w14:textId="77777777" w:rsidR="00214F3A" w:rsidRPr="000E1263" w:rsidRDefault="00214F3A" w:rsidP="008F1984">
      <w:pPr>
        <w:spacing w:after="60" w:line="276" w:lineRule="auto"/>
        <w:jc w:val="both"/>
      </w:pPr>
    </w:p>
    <w:p w14:paraId="4BE5B5AE" w14:textId="404BC16D" w:rsidR="00214F3A" w:rsidRPr="000E1263" w:rsidRDefault="00214F3A" w:rsidP="008F1984">
      <w:pPr>
        <w:spacing w:after="60" w:line="276" w:lineRule="auto"/>
        <w:jc w:val="both"/>
      </w:pPr>
      <w:r w:rsidRPr="000E1263">
        <w:t xml:space="preserve">„Der Bau dieses Hochwasserschutzes bildet einen wichtigen Baustein für die Zukunftspläne der Pankl Gruppe im Bereich der Schmiedetechnik. Wir </w:t>
      </w:r>
      <w:r w:rsidR="002D1015" w:rsidRPr="000E1263">
        <w:t>haben noch viel vor mit dem Standort Köflach und ohne den Hochwasserschutz wäre das nur eingeschränkt möglich</w:t>
      </w:r>
      <w:r w:rsidR="00446D70">
        <w:t>.</w:t>
      </w:r>
      <w:r w:rsidRPr="000E1263">
        <w:t>“</w:t>
      </w:r>
      <w:r w:rsidR="00446D70">
        <w:t>,</w:t>
      </w:r>
      <w:r w:rsidRPr="000E1263">
        <w:t xml:space="preserve"> so </w:t>
      </w:r>
      <w:r w:rsidRPr="000E1263">
        <w:rPr>
          <w:b/>
          <w:bCs/>
        </w:rPr>
        <w:t>Wolfgang Plasser</w:t>
      </w:r>
      <w:r w:rsidRPr="000E1263">
        <w:t>, CEO der Pankl</w:t>
      </w:r>
      <w:r w:rsidR="00E22CFC" w:rsidRPr="000E1263">
        <w:t xml:space="preserve"> Gruppe</w:t>
      </w:r>
      <w:r w:rsidRPr="000E1263">
        <w:t xml:space="preserve">. </w:t>
      </w:r>
    </w:p>
    <w:p w14:paraId="4677BF6F" w14:textId="77777777" w:rsidR="00214F3A" w:rsidRPr="000E1263" w:rsidRDefault="00214F3A" w:rsidP="008F1984">
      <w:pPr>
        <w:spacing w:after="60" w:line="276" w:lineRule="auto"/>
        <w:jc w:val="both"/>
      </w:pPr>
    </w:p>
    <w:p w14:paraId="7AF7DC63" w14:textId="77777777" w:rsidR="00214F3A" w:rsidRPr="000E1263" w:rsidRDefault="00214F3A" w:rsidP="008F1984">
      <w:pPr>
        <w:spacing w:after="60" w:line="276" w:lineRule="auto"/>
        <w:jc w:val="both"/>
        <w:rPr>
          <w:b/>
          <w:sz w:val="26"/>
          <w:szCs w:val="26"/>
        </w:rPr>
      </w:pPr>
      <w:r w:rsidRPr="000E1263">
        <w:rPr>
          <w:b/>
          <w:sz w:val="26"/>
          <w:szCs w:val="26"/>
        </w:rPr>
        <w:t xml:space="preserve">Details zum Projekt </w:t>
      </w:r>
    </w:p>
    <w:p w14:paraId="73A1FFD8" w14:textId="6145E4E8" w:rsidR="00214F3A" w:rsidRPr="0014534D" w:rsidRDefault="00214F3A" w:rsidP="008F1984">
      <w:pPr>
        <w:spacing w:after="60" w:line="276" w:lineRule="auto"/>
        <w:jc w:val="both"/>
      </w:pPr>
      <w:r w:rsidRPr="000E1263">
        <w:t xml:space="preserve">In Abstimmung mit den </w:t>
      </w:r>
      <w:proofErr w:type="spellStart"/>
      <w:proofErr w:type="gramStart"/>
      <w:r w:rsidRPr="000E1263">
        <w:t>Bewohner</w:t>
      </w:r>
      <w:r w:rsidR="00E22CFC" w:rsidRPr="000E1263">
        <w:t>:innen</w:t>
      </w:r>
      <w:proofErr w:type="spellEnd"/>
      <w:proofErr w:type="gramEnd"/>
      <w:r w:rsidRPr="000E1263">
        <w:t xml:space="preserve"> und den angrenzenden Unternehmen im </w:t>
      </w:r>
      <w:proofErr w:type="spellStart"/>
      <w:r w:rsidRPr="000E1263">
        <w:t>Gradnertal</w:t>
      </w:r>
      <w:proofErr w:type="spellEnd"/>
      <w:r w:rsidRPr="000E1263">
        <w:t>, ha</w:t>
      </w:r>
      <w:r w:rsidR="00C45C38" w:rsidRPr="000E1263">
        <w:t>ben</w:t>
      </w:r>
      <w:r w:rsidRPr="000E1263">
        <w:t xml:space="preserve"> das Land Steiermark </w:t>
      </w:r>
      <w:r w:rsidR="002D1015" w:rsidRPr="000E1263">
        <w:t xml:space="preserve">unter der Führung von </w:t>
      </w:r>
      <w:r w:rsidR="002D1015" w:rsidRPr="0014534D">
        <w:t xml:space="preserve">Landesrat </w:t>
      </w:r>
      <w:r w:rsidR="003A144C" w:rsidRPr="0014534D">
        <w:rPr>
          <w:b/>
          <w:bCs/>
        </w:rPr>
        <w:t>Hans</w:t>
      </w:r>
      <w:r w:rsidR="00F31A76" w:rsidRPr="0014534D">
        <w:rPr>
          <w:b/>
          <w:bCs/>
        </w:rPr>
        <w:t xml:space="preserve"> </w:t>
      </w:r>
      <w:r w:rsidR="002D1015" w:rsidRPr="0014534D">
        <w:rPr>
          <w:b/>
          <w:bCs/>
        </w:rPr>
        <w:t>Seitinger</w:t>
      </w:r>
      <w:r w:rsidR="002D1015" w:rsidRPr="0014534D">
        <w:t xml:space="preserve"> </w:t>
      </w:r>
      <w:r w:rsidRPr="0014534D">
        <w:t xml:space="preserve">und die Stadtgemeinde Köflach </w:t>
      </w:r>
      <w:r w:rsidR="002D1015" w:rsidRPr="0014534D">
        <w:t>unter</w:t>
      </w:r>
      <w:r w:rsidR="003E1552" w:rsidRPr="0014534D">
        <w:t xml:space="preserve"> Bürgermeister</w:t>
      </w:r>
      <w:r w:rsidR="002D1015" w:rsidRPr="0014534D">
        <w:t xml:space="preserve"> </w:t>
      </w:r>
      <w:r w:rsidR="002D1015" w:rsidRPr="0014534D">
        <w:rPr>
          <w:b/>
          <w:bCs/>
        </w:rPr>
        <w:t>Helmut Linhart</w:t>
      </w:r>
      <w:r w:rsidR="002D1015" w:rsidRPr="0014534D">
        <w:t xml:space="preserve"> </w:t>
      </w:r>
      <w:r w:rsidRPr="0014534D">
        <w:t xml:space="preserve">einen Plan für den Hochwasserschutz entwickelt. Dieser soll künftig </w:t>
      </w:r>
      <w:r w:rsidR="002D1015" w:rsidRPr="0014534D">
        <w:t xml:space="preserve">das gesamte Tal zwischen Krenhof und Köflach </w:t>
      </w:r>
      <w:r w:rsidRPr="0014534D">
        <w:t xml:space="preserve">vor Überschwemmungen und deren Folgen schützen. </w:t>
      </w:r>
      <w:r w:rsidR="00BD3563" w:rsidRPr="0014534D">
        <w:t>Da auch die B77 - Gaberl Straße von möglichen Hochwassern betroffen ist, sind auch für die Landesstraße umfassende Sanierungs- und Schutzmaßnahmen geplant. Verkehrsreferent LH-Stv. Anton Lang sicherte dafür 2,25 Millionen Euro aus dem Verkehrsressort zu.</w:t>
      </w:r>
    </w:p>
    <w:p w14:paraId="44E66D33" w14:textId="77777777" w:rsidR="00C45C38" w:rsidRPr="0014534D" w:rsidRDefault="00C45C38" w:rsidP="008F1984">
      <w:pPr>
        <w:spacing w:after="60" w:line="276" w:lineRule="auto"/>
        <w:jc w:val="both"/>
      </w:pPr>
    </w:p>
    <w:p w14:paraId="445D78F9" w14:textId="050FEF27" w:rsidR="00214F3A" w:rsidRPr="000E1263" w:rsidRDefault="00214F3A" w:rsidP="008F1984">
      <w:pPr>
        <w:spacing w:after="60" w:line="276" w:lineRule="auto"/>
        <w:jc w:val="both"/>
      </w:pPr>
      <w:r w:rsidRPr="0014534D">
        <w:t xml:space="preserve">"Im derzeitigen Zustand wird die Umgebung rund um den </w:t>
      </w:r>
      <w:proofErr w:type="spellStart"/>
      <w:r w:rsidRPr="0014534D">
        <w:t>Gradnerbach</w:t>
      </w:r>
      <w:proofErr w:type="spellEnd"/>
      <w:r w:rsidRPr="0014534D">
        <w:t xml:space="preserve"> </w:t>
      </w:r>
      <w:r w:rsidR="00C45C38" w:rsidRPr="0014534D">
        <w:t xml:space="preserve">in diesem Bereich </w:t>
      </w:r>
      <w:r w:rsidRPr="0014534D">
        <w:t>bereits bei einem Starkregen HQ5 überflutet</w:t>
      </w:r>
      <w:r w:rsidR="00C45C38" w:rsidRPr="0014534D">
        <w:t>. Bei einem</w:t>
      </w:r>
      <w:r w:rsidRPr="0014534D">
        <w:t xml:space="preserve"> heftige</w:t>
      </w:r>
      <w:r w:rsidR="00C45C38" w:rsidRPr="0014534D">
        <w:t>n</w:t>
      </w:r>
      <w:r w:rsidRPr="0014534D">
        <w:t xml:space="preserve"> Unwetter HQ100</w:t>
      </w:r>
      <w:r w:rsidR="00C45C38" w:rsidRPr="0014534D">
        <w:t xml:space="preserve"> ist </w:t>
      </w:r>
      <w:r w:rsidR="00641F19" w:rsidRPr="0014534D">
        <w:t xml:space="preserve">hingegen </w:t>
      </w:r>
      <w:r w:rsidR="00C45C38" w:rsidRPr="0014534D">
        <w:t xml:space="preserve">mit schwerwiegenden Schäden z.B. bei der Krenhof </w:t>
      </w:r>
      <w:r w:rsidR="000E1263" w:rsidRPr="0014534D">
        <w:t>GmbH</w:t>
      </w:r>
      <w:r w:rsidR="00C45C38" w:rsidRPr="0014534D">
        <w:t xml:space="preserve"> bis hin zum möglichen</w:t>
      </w:r>
      <w:r w:rsidR="00C45C38" w:rsidRPr="000E1263">
        <w:t xml:space="preserve"> Verlust von Menschenleben bei den a</w:t>
      </w:r>
      <w:r w:rsidRPr="000E1263">
        <w:t xml:space="preserve">nliegenden </w:t>
      </w:r>
      <w:proofErr w:type="spellStart"/>
      <w:proofErr w:type="gramStart"/>
      <w:r w:rsidRPr="000E1263">
        <w:t>Anrainer</w:t>
      </w:r>
      <w:r w:rsidR="000E1B1A" w:rsidRPr="000E1263">
        <w:t>:innen</w:t>
      </w:r>
      <w:proofErr w:type="spellEnd"/>
      <w:proofErr w:type="gramEnd"/>
      <w:r w:rsidRPr="000E1263">
        <w:t xml:space="preserve"> </w:t>
      </w:r>
      <w:r w:rsidR="00C45C38" w:rsidRPr="000E1263">
        <w:t>zu rechnen</w:t>
      </w:r>
      <w:r w:rsidR="00641F19" w:rsidRPr="000E1263">
        <w:t>. Aus diesem Grund sind wir sehr dankbar, dass dieses seit langem in den Startlöchern stehende, für die Sicherheit der Stadtgemeinde und ihrer Bevölkerung sowie der anrainenden Betriebe immens wichtige Vorhaben dank der Unterstützung von Bund und Land umgesetzt werden kann</w:t>
      </w:r>
      <w:r w:rsidR="00DD79A9">
        <w:t>.</w:t>
      </w:r>
      <w:r w:rsidRPr="000E1263">
        <w:t xml:space="preserve">“, so </w:t>
      </w:r>
      <w:r w:rsidRPr="000E1263">
        <w:rPr>
          <w:b/>
          <w:bCs/>
        </w:rPr>
        <w:t>Bürgermeister Linhart</w:t>
      </w:r>
      <w:r w:rsidRPr="000E1263">
        <w:t xml:space="preserve">. </w:t>
      </w:r>
    </w:p>
    <w:p w14:paraId="12636C8F" w14:textId="77777777" w:rsidR="00214F3A" w:rsidRPr="000E1263" w:rsidRDefault="00214F3A" w:rsidP="008F1984">
      <w:pPr>
        <w:spacing w:after="60" w:line="276" w:lineRule="auto"/>
        <w:jc w:val="both"/>
      </w:pPr>
    </w:p>
    <w:p w14:paraId="50F6AFCA" w14:textId="343C8672" w:rsidR="00214F3A" w:rsidRPr="000E1263" w:rsidRDefault="00214F3A" w:rsidP="008F1984">
      <w:pPr>
        <w:spacing w:after="60" w:line="276" w:lineRule="auto"/>
        <w:jc w:val="both"/>
      </w:pPr>
      <w:r w:rsidRPr="000E1263">
        <w:t xml:space="preserve">Für den Schutz werden entlang der </w:t>
      </w:r>
      <w:r w:rsidR="009746C5" w:rsidRPr="000E1263">
        <w:t>3,3 km</w:t>
      </w:r>
      <w:r w:rsidRPr="000E1263">
        <w:t xml:space="preserve"> langen Strecke die Abflussquerschnitte durch Aufhöhung der Ufermauern, Dämme und Entlastungsmulden vergrößert.</w:t>
      </w:r>
      <w:r w:rsidR="009746C5" w:rsidRPr="000E1263">
        <w:t xml:space="preserve"> </w:t>
      </w:r>
      <w:r w:rsidRPr="000E1263">
        <w:t xml:space="preserve">Zusätzlich soll der neue und sichere Abschnitt am </w:t>
      </w:r>
      <w:proofErr w:type="spellStart"/>
      <w:r w:rsidRPr="000E1263">
        <w:t>Gradnerbach</w:t>
      </w:r>
      <w:proofErr w:type="spellEnd"/>
      <w:r w:rsidRPr="000E1263">
        <w:t xml:space="preserve"> als Spazier- und Entspannungsroute, umgeben von</w:t>
      </w:r>
      <w:r w:rsidR="002821FE" w:rsidRPr="000E1263">
        <w:t xml:space="preserve"> grüner</w:t>
      </w:r>
      <w:r w:rsidRPr="000E1263">
        <w:t xml:space="preserve"> Natur dienen. Bis zur Fertigstellung des Projekts, wird es zwei Jahre dauern; der Spatenstich </w:t>
      </w:r>
      <w:r w:rsidR="000E1B1A" w:rsidRPr="000E1263">
        <w:t>zu offiziellem Baustart</w:t>
      </w:r>
      <w:r w:rsidRPr="000E1263">
        <w:t xml:space="preserve"> erfolgt 2022. </w:t>
      </w:r>
    </w:p>
    <w:p w14:paraId="22C2AF3A" w14:textId="77777777" w:rsidR="00214F3A" w:rsidRPr="000E1263" w:rsidRDefault="00214F3A" w:rsidP="008F1984">
      <w:pPr>
        <w:spacing w:after="60" w:line="276" w:lineRule="auto"/>
        <w:jc w:val="both"/>
      </w:pPr>
    </w:p>
    <w:p w14:paraId="14399118" w14:textId="77777777" w:rsidR="00EE1FDC" w:rsidRPr="000E1263" w:rsidRDefault="00EE1FDC" w:rsidP="008F1984">
      <w:pPr>
        <w:spacing w:after="60" w:line="276" w:lineRule="auto"/>
        <w:jc w:val="both"/>
        <w:rPr>
          <w:b/>
          <w:sz w:val="28"/>
          <w:szCs w:val="28"/>
        </w:rPr>
      </w:pPr>
    </w:p>
    <w:p w14:paraId="21C90B8E" w14:textId="57740724" w:rsidR="00214F3A" w:rsidRPr="000E1263" w:rsidRDefault="00214F3A" w:rsidP="008F1984">
      <w:pPr>
        <w:spacing w:after="60" w:line="276" w:lineRule="auto"/>
        <w:jc w:val="both"/>
        <w:rPr>
          <w:b/>
          <w:sz w:val="28"/>
          <w:szCs w:val="28"/>
        </w:rPr>
      </w:pPr>
      <w:r w:rsidRPr="000E1263">
        <w:rPr>
          <w:b/>
          <w:sz w:val="28"/>
          <w:szCs w:val="28"/>
        </w:rPr>
        <w:t xml:space="preserve">Nachhaltig den Standort schützen </w:t>
      </w:r>
    </w:p>
    <w:p w14:paraId="4121EFE3" w14:textId="30C79B95" w:rsidR="003A144C" w:rsidRDefault="00BD3563" w:rsidP="008F1984">
      <w:pPr>
        <w:spacing w:after="60" w:line="276" w:lineRule="auto"/>
        <w:jc w:val="both"/>
        <w:rPr>
          <w:b/>
        </w:rPr>
      </w:pPr>
      <w:r>
        <w:rPr>
          <w:b/>
        </w:rPr>
        <w:t>Landeshauptmann-Stv. Anton Lang:</w:t>
      </w:r>
      <w:r w:rsidRPr="00BD3563">
        <w:rPr>
          <w:b/>
        </w:rPr>
        <w:t xml:space="preserve"> </w:t>
      </w:r>
      <w:r w:rsidRPr="00BD3563">
        <w:t>„Unsere Städte und Gemeinden sind das Rückgrat der Steiermark. Als Steiermärkische Landesregierung setzen wir daher alles daran, die Lebensqualität in unseren Regionen hoch zu halten und weiter zu verbessen. Ich freue mich sehr, dass wir mit diesem Projekt in die Sicherheit der Bevölkerung aber auch in die Sicherung von wertvollen Arbeitsplätzen in der Region investieren. Ich bedanke mich bei allen Beteiligten für die hervorragende Zusammenarbeit.“</w:t>
      </w:r>
      <w:r w:rsidRPr="00BD3563">
        <w:rPr>
          <w:b/>
        </w:rPr>
        <w:t xml:space="preserve"> </w:t>
      </w:r>
    </w:p>
    <w:p w14:paraId="74A882A9" w14:textId="77777777" w:rsidR="006703D6" w:rsidRPr="006703D6" w:rsidRDefault="006703D6" w:rsidP="008F1984">
      <w:pPr>
        <w:spacing w:after="60" w:line="276" w:lineRule="auto"/>
        <w:jc w:val="both"/>
      </w:pPr>
    </w:p>
    <w:p w14:paraId="38CD0501" w14:textId="1F32E418" w:rsidR="00214F3A" w:rsidRDefault="003A144C" w:rsidP="008F1984">
      <w:pPr>
        <w:spacing w:after="60" w:line="276" w:lineRule="auto"/>
        <w:jc w:val="both"/>
      </w:pPr>
      <w:r w:rsidRPr="003A144C">
        <w:rPr>
          <w:b/>
        </w:rPr>
        <w:t>Landesrat Hans Seitinger:</w:t>
      </w:r>
      <w:r>
        <w:t xml:space="preserve"> </w:t>
      </w:r>
      <w:r w:rsidRPr="003A144C">
        <w:t>„Dieses Projekt ist ein Musterbeispiel dafür, wie durch gute Zusammenarbeit ein enormer Mehrwert geschaffen wird. Mit diesem Hochwasserschutz können wir nicht nur zur Sicherung des Krenhof-Standorts und damit der Arbeitsplätze beitragen, sondern auch das Siedlungsgebiet vor einem Jahrhunderthochwasser schützen. Darüber hinaus wird durch die Baumaßnahmen ein wirtschaftlicher Impuls für die Region gesetzt.“</w:t>
      </w:r>
    </w:p>
    <w:p w14:paraId="7E65237D" w14:textId="77777777" w:rsidR="006703D6" w:rsidRDefault="006703D6" w:rsidP="008F1984">
      <w:pPr>
        <w:spacing w:after="60" w:line="276" w:lineRule="auto"/>
        <w:jc w:val="both"/>
      </w:pPr>
    </w:p>
    <w:p w14:paraId="15920E14" w14:textId="77777777" w:rsidR="006703D6" w:rsidRPr="000E1263" w:rsidRDefault="006703D6" w:rsidP="006703D6">
      <w:pPr>
        <w:spacing w:after="60" w:line="276" w:lineRule="auto"/>
        <w:jc w:val="both"/>
      </w:pPr>
      <w:r>
        <w:rPr>
          <w:b/>
        </w:rPr>
        <w:t xml:space="preserve">Landesrätin </w:t>
      </w:r>
      <w:r w:rsidRPr="00911DD0">
        <w:rPr>
          <w:b/>
        </w:rPr>
        <w:t xml:space="preserve">Barbara </w:t>
      </w:r>
      <w:proofErr w:type="spellStart"/>
      <w:r w:rsidRPr="00911DD0">
        <w:rPr>
          <w:b/>
        </w:rPr>
        <w:t>Eibinger</w:t>
      </w:r>
      <w:proofErr w:type="spellEnd"/>
      <w:r w:rsidRPr="00911DD0">
        <w:rPr>
          <w:b/>
        </w:rPr>
        <w:t>-Miedl</w:t>
      </w:r>
      <w:r>
        <w:rPr>
          <w:b/>
        </w:rPr>
        <w:t>:</w:t>
      </w:r>
      <w:r>
        <w:t xml:space="preserve"> „Die </w:t>
      </w:r>
      <w:r w:rsidRPr="004913D2">
        <w:t>Krenhof GmbH</w:t>
      </w:r>
      <w:r>
        <w:t xml:space="preserve"> ist ein wesentlicher Leitbetrieb und wichtiger Arbeitgeber in der Region. Daher gilt es notwendige Maßnahmen zu treffen, um den Standort nachhaltig abzusichern. Der Ausbau des Hochwasserschutzes ist ein wichtiger Baustein dafür.  Besonders freut es mich, dass die Firma Krenhof weitere Investitionen in Köflach plant und ich bedanke mich für dieses Bekenntnis zum Wirtschaftsstandort Steiermark!“</w:t>
      </w:r>
    </w:p>
    <w:p w14:paraId="37F6E3E8" w14:textId="77777777" w:rsidR="006703D6" w:rsidRPr="000E1263" w:rsidRDefault="006703D6" w:rsidP="008F1984">
      <w:pPr>
        <w:spacing w:after="60" w:line="276" w:lineRule="auto"/>
        <w:jc w:val="both"/>
      </w:pPr>
    </w:p>
    <w:p w14:paraId="097B177A" w14:textId="7FA97DEF" w:rsidR="00214F3A" w:rsidRPr="000E1263" w:rsidRDefault="00214F3A" w:rsidP="008F1984">
      <w:pPr>
        <w:spacing w:after="60" w:line="276" w:lineRule="auto"/>
        <w:jc w:val="both"/>
      </w:pPr>
    </w:p>
    <w:p w14:paraId="39DA92BF" w14:textId="30D84C9F" w:rsidR="008F1984" w:rsidRPr="000E1263" w:rsidRDefault="008F1984" w:rsidP="008F1984">
      <w:pPr>
        <w:spacing w:after="60" w:line="276" w:lineRule="auto"/>
        <w:jc w:val="both"/>
        <w:rPr>
          <w:szCs w:val="24"/>
        </w:rPr>
      </w:pPr>
    </w:p>
    <w:p w14:paraId="49A3DD78" w14:textId="4811EFC5" w:rsidR="008F1984" w:rsidRPr="000E1263" w:rsidRDefault="008F1984" w:rsidP="008F1984">
      <w:pPr>
        <w:spacing w:after="60" w:line="276" w:lineRule="auto"/>
        <w:jc w:val="both"/>
        <w:rPr>
          <w:b/>
          <w:color w:val="404040" w:themeColor="text1" w:themeTint="BF"/>
          <w:szCs w:val="24"/>
        </w:rPr>
      </w:pPr>
      <w:r w:rsidRPr="000E1263">
        <w:rPr>
          <w:b/>
          <w:color w:val="404040" w:themeColor="text1" w:themeTint="BF"/>
          <w:szCs w:val="24"/>
        </w:rPr>
        <w:t>Pressekontakt Krenhof GmbH</w:t>
      </w:r>
    </w:p>
    <w:p w14:paraId="113C7657" w14:textId="47E48B6C" w:rsidR="008F1984" w:rsidRPr="000E1263" w:rsidRDefault="008F1984" w:rsidP="008F1984">
      <w:pPr>
        <w:spacing w:after="60" w:line="276" w:lineRule="auto"/>
        <w:jc w:val="both"/>
        <w:rPr>
          <w:szCs w:val="24"/>
        </w:rPr>
      </w:pPr>
      <w:r w:rsidRPr="000E1263">
        <w:rPr>
          <w:szCs w:val="24"/>
        </w:rPr>
        <w:t xml:space="preserve">Ana Cukic | mobil +43 676 929 31 64 | mail: ana.cukic@pankl.com | </w:t>
      </w:r>
    </w:p>
    <w:p w14:paraId="5794AFFC" w14:textId="04CF80CA" w:rsidR="008F1984" w:rsidRPr="000E1263" w:rsidRDefault="008F1984" w:rsidP="008F1984">
      <w:pPr>
        <w:spacing w:after="60" w:line="276" w:lineRule="auto"/>
        <w:jc w:val="both"/>
        <w:rPr>
          <w:szCs w:val="24"/>
        </w:rPr>
      </w:pPr>
      <w:r w:rsidRPr="000E1263">
        <w:rPr>
          <w:szCs w:val="24"/>
        </w:rPr>
        <w:t>Industriestraße West 4 | 8605 Kapfenberg</w:t>
      </w:r>
    </w:p>
    <w:p w14:paraId="278C6EBF" w14:textId="5181530D" w:rsidR="00445D0A" w:rsidRPr="000E1263" w:rsidRDefault="00445D0A" w:rsidP="008F1984">
      <w:pPr>
        <w:spacing w:after="60" w:line="276" w:lineRule="auto"/>
        <w:jc w:val="both"/>
        <w:rPr>
          <w:szCs w:val="24"/>
        </w:rPr>
      </w:pPr>
    </w:p>
    <w:p w14:paraId="695C065E" w14:textId="77777777" w:rsidR="00445D0A" w:rsidRPr="000E1263" w:rsidRDefault="00445D0A" w:rsidP="008F1984">
      <w:pPr>
        <w:spacing w:after="60" w:line="276" w:lineRule="auto"/>
        <w:jc w:val="both"/>
        <w:rPr>
          <w:szCs w:val="24"/>
        </w:rPr>
      </w:pPr>
    </w:p>
    <w:p w14:paraId="73258A69" w14:textId="347F5B76" w:rsidR="002A55FF" w:rsidRDefault="008F1984" w:rsidP="008F1984">
      <w:pPr>
        <w:spacing w:after="60" w:line="276" w:lineRule="auto"/>
        <w:jc w:val="both"/>
        <w:rPr>
          <w:szCs w:val="24"/>
          <w:lang w:val="en-US"/>
        </w:rPr>
      </w:pPr>
      <w:r w:rsidRPr="000E1263">
        <w:rPr>
          <w:szCs w:val="24"/>
          <w:lang w:val="en-US"/>
        </w:rPr>
        <w:t xml:space="preserve">© </w:t>
      </w:r>
      <w:proofErr w:type="spellStart"/>
      <w:r w:rsidRPr="000E1263">
        <w:rPr>
          <w:szCs w:val="24"/>
          <w:lang w:val="en-US"/>
        </w:rPr>
        <w:t>Fotos</w:t>
      </w:r>
      <w:proofErr w:type="spellEnd"/>
      <w:r w:rsidRPr="000E1263">
        <w:rPr>
          <w:szCs w:val="24"/>
          <w:lang w:val="en-US"/>
        </w:rPr>
        <w:t>: Krenhof GmbH – A member of the Pankl Group</w:t>
      </w:r>
      <w:r>
        <w:rPr>
          <w:szCs w:val="24"/>
          <w:lang w:val="en-US"/>
        </w:rPr>
        <w:t xml:space="preserve"> </w:t>
      </w:r>
    </w:p>
    <w:p w14:paraId="14E47F35" w14:textId="2068BF7A" w:rsidR="00863C83" w:rsidRDefault="00863C83" w:rsidP="008F1984">
      <w:pPr>
        <w:spacing w:after="60" w:line="276" w:lineRule="auto"/>
        <w:jc w:val="both"/>
        <w:rPr>
          <w:szCs w:val="24"/>
        </w:rPr>
      </w:pPr>
    </w:p>
    <w:p w14:paraId="6D8674D3" w14:textId="77777777" w:rsidR="00947643" w:rsidRPr="002A55FF" w:rsidRDefault="00947643" w:rsidP="008F1984">
      <w:pPr>
        <w:spacing w:after="60" w:line="276" w:lineRule="auto"/>
        <w:jc w:val="both"/>
        <w:rPr>
          <w:szCs w:val="24"/>
        </w:rPr>
      </w:pPr>
      <w:bookmarkStart w:id="0" w:name="_GoBack"/>
      <w:bookmarkEnd w:id="0"/>
    </w:p>
    <w:sectPr w:rsidR="00947643" w:rsidRPr="002A55FF" w:rsidSect="00154DE0">
      <w:headerReference w:type="default" r:id="rId8"/>
      <w:type w:val="continuous"/>
      <w:pgSz w:w="11906" w:h="16838" w:code="9"/>
      <w:pgMar w:top="1418" w:right="1418" w:bottom="1134" w:left="1418"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EECE38" w14:textId="77777777" w:rsidR="00E60BEF" w:rsidRDefault="00E60BEF" w:rsidP="00CA78EF">
      <w:r>
        <w:separator/>
      </w:r>
    </w:p>
  </w:endnote>
  <w:endnote w:type="continuationSeparator" w:id="0">
    <w:p w14:paraId="0F1BE3A7" w14:textId="77777777" w:rsidR="00E60BEF" w:rsidRDefault="00E60BEF" w:rsidP="00CA7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03489" w14:textId="77777777" w:rsidR="00E60BEF" w:rsidRDefault="00E60BEF" w:rsidP="00CA78EF">
      <w:r>
        <w:separator/>
      </w:r>
    </w:p>
  </w:footnote>
  <w:footnote w:type="continuationSeparator" w:id="0">
    <w:p w14:paraId="0A5BFE1B" w14:textId="77777777" w:rsidR="00E60BEF" w:rsidRDefault="00E60BEF" w:rsidP="00CA78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BF280" w14:textId="46FDEF6D" w:rsidR="00707B34" w:rsidRPr="002A55FF" w:rsidRDefault="00EE1FDC" w:rsidP="001D4511">
    <w:pPr>
      <w:pStyle w:val="Kopfzeile"/>
      <w:tabs>
        <w:tab w:val="clear" w:pos="9072"/>
        <w:tab w:val="right" w:pos="10206"/>
      </w:tabs>
      <w:ind w:right="-282"/>
      <w:rPr>
        <w:rFonts w:ascii="Arial Narrow" w:hAnsi="Arial Narrow"/>
        <w:sz w:val="16"/>
        <w:szCs w:val="16"/>
      </w:rPr>
    </w:pPr>
    <w:r>
      <w:rPr>
        <w:rFonts w:ascii="Arial Narrow" w:hAnsi="Arial Narrow"/>
        <w:noProof/>
        <w:sz w:val="16"/>
        <w:szCs w:val="16"/>
        <w:lang w:val="de-AT" w:eastAsia="de-AT"/>
      </w:rPr>
      <w:drawing>
        <wp:anchor distT="0" distB="0" distL="114300" distR="114300" simplePos="0" relativeHeight="251658240" behindDoc="1" locked="0" layoutInCell="1" allowOverlap="1" wp14:anchorId="4828C89F" wp14:editId="11E1B108">
          <wp:simplePos x="0" y="0"/>
          <wp:positionH relativeFrom="margin">
            <wp:align>left</wp:align>
          </wp:positionH>
          <wp:positionV relativeFrom="paragraph">
            <wp:posOffset>116840</wp:posOffset>
          </wp:positionV>
          <wp:extent cx="1981200" cy="669925"/>
          <wp:effectExtent l="0" t="0" r="0" b="0"/>
          <wp:wrapTight wrapText="bothSides">
            <wp:wrapPolygon edited="0">
              <wp:start x="831" y="0"/>
              <wp:lineTo x="0" y="2457"/>
              <wp:lineTo x="0" y="9827"/>
              <wp:lineTo x="1454" y="19655"/>
              <wp:lineTo x="1454" y="20883"/>
              <wp:lineTo x="18485" y="20883"/>
              <wp:lineTo x="19523" y="20883"/>
              <wp:lineTo x="19938" y="19655"/>
              <wp:lineTo x="21392" y="9827"/>
              <wp:lineTo x="21392" y="2457"/>
              <wp:lineTo x="20562" y="0"/>
              <wp:lineTo x="831"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66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511">
      <w:rPr>
        <w:rFonts w:ascii="Arial Narrow" w:hAnsi="Arial Narrow"/>
        <w:noProof/>
        <w:lang w:val="de-AT" w:eastAsia="de-AT"/>
      </w:rPr>
      <w:drawing>
        <wp:anchor distT="0" distB="0" distL="114300" distR="114300" simplePos="0" relativeHeight="251659264" behindDoc="1" locked="0" layoutInCell="1" allowOverlap="1" wp14:anchorId="57449187" wp14:editId="076CE29D">
          <wp:simplePos x="0" y="0"/>
          <wp:positionH relativeFrom="margin">
            <wp:align>right</wp:align>
          </wp:positionH>
          <wp:positionV relativeFrom="paragraph">
            <wp:posOffset>-69850</wp:posOffset>
          </wp:positionV>
          <wp:extent cx="2088000" cy="856800"/>
          <wp:effectExtent l="0" t="0" r="0" b="0"/>
          <wp:wrapTight wrapText="bothSides">
            <wp:wrapPolygon edited="0">
              <wp:start x="3153" y="0"/>
              <wp:lineTo x="0" y="7686"/>
              <wp:lineTo x="0" y="11048"/>
              <wp:lineTo x="788" y="15852"/>
              <wp:lineTo x="591" y="17773"/>
              <wp:lineTo x="15766" y="20175"/>
              <wp:lineTo x="17737" y="20175"/>
              <wp:lineTo x="19314" y="19214"/>
              <wp:lineTo x="21088" y="17293"/>
              <wp:lineTo x="21088" y="10568"/>
              <wp:lineTo x="18328" y="9127"/>
              <wp:lineTo x="6504" y="7686"/>
              <wp:lineTo x="5715" y="4323"/>
              <wp:lineTo x="4533" y="0"/>
              <wp:lineTo x="3153"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0526" r="21832"/>
                  <a:stretch/>
                </pic:blipFill>
                <pic:spPr bwMode="auto">
                  <a:xfrm>
                    <a:off x="0" y="0"/>
                    <a:ext cx="2088000" cy="85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5FB1"/>
    <w:multiLevelType w:val="multilevel"/>
    <w:tmpl w:val="9140BCEA"/>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1287"/>
        </w:tabs>
        <w:ind w:left="1134" w:hanging="567"/>
      </w:pPr>
      <w:rPr>
        <w:rFonts w:hint="default"/>
      </w:rPr>
    </w:lvl>
    <w:lvl w:ilvl="2">
      <w:start w:val="1"/>
      <w:numFmt w:val="decimal"/>
      <w:pStyle w:val="berschrift3"/>
      <w:lvlText w:val="%1.%2.%3."/>
      <w:lvlJc w:val="left"/>
      <w:pPr>
        <w:tabs>
          <w:tab w:val="num" w:pos="1647"/>
        </w:tabs>
        <w:ind w:left="1134" w:hanging="56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69A11BB"/>
    <w:multiLevelType w:val="hybridMultilevel"/>
    <w:tmpl w:val="BAE6AD8C"/>
    <w:lvl w:ilvl="0" w:tplc="0407000B">
      <w:start w:val="1"/>
      <w:numFmt w:val="bullet"/>
      <w:lvlText w:val=""/>
      <w:lvlJc w:val="left"/>
      <w:pPr>
        <w:ind w:left="1287" w:hanging="360"/>
      </w:pPr>
      <w:rPr>
        <w:rFonts w:ascii="Wingdings" w:hAnsi="Wingdings"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423828D0"/>
    <w:multiLevelType w:val="hybridMultilevel"/>
    <w:tmpl w:val="CA329C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9B962DF"/>
    <w:multiLevelType w:val="hybridMultilevel"/>
    <w:tmpl w:val="C1DA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921F5"/>
    <w:multiLevelType w:val="hybridMultilevel"/>
    <w:tmpl w:val="B74A3272"/>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7E517C0"/>
    <w:multiLevelType w:val="hybridMultilevel"/>
    <w:tmpl w:val="8FF2DE70"/>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BF86366"/>
    <w:multiLevelType w:val="hybridMultilevel"/>
    <w:tmpl w:val="3C76D19E"/>
    <w:lvl w:ilvl="0" w:tplc="0C07000D">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EF"/>
    <w:rsid w:val="00043836"/>
    <w:rsid w:val="000E1263"/>
    <w:rsid w:val="000E1B1A"/>
    <w:rsid w:val="000F30F1"/>
    <w:rsid w:val="0014534D"/>
    <w:rsid w:val="00154DE0"/>
    <w:rsid w:val="001722AE"/>
    <w:rsid w:val="00182DD0"/>
    <w:rsid w:val="00187B3F"/>
    <w:rsid w:val="001A20C8"/>
    <w:rsid w:val="001D4511"/>
    <w:rsid w:val="001F6C89"/>
    <w:rsid w:val="00214F3A"/>
    <w:rsid w:val="002215F4"/>
    <w:rsid w:val="00266647"/>
    <w:rsid w:val="002821FE"/>
    <w:rsid w:val="0029786A"/>
    <w:rsid w:val="002A55FF"/>
    <w:rsid w:val="002D1015"/>
    <w:rsid w:val="00307A98"/>
    <w:rsid w:val="003A144C"/>
    <w:rsid w:val="003B3D31"/>
    <w:rsid w:val="003C1EB2"/>
    <w:rsid w:val="003D447A"/>
    <w:rsid w:val="003E1552"/>
    <w:rsid w:val="003F2827"/>
    <w:rsid w:val="0041015D"/>
    <w:rsid w:val="00431809"/>
    <w:rsid w:val="00445D0A"/>
    <w:rsid w:val="00446D70"/>
    <w:rsid w:val="005025AE"/>
    <w:rsid w:val="005160F2"/>
    <w:rsid w:val="00523516"/>
    <w:rsid w:val="00547C74"/>
    <w:rsid w:val="00565166"/>
    <w:rsid w:val="005B42B2"/>
    <w:rsid w:val="005E30B0"/>
    <w:rsid w:val="006254A0"/>
    <w:rsid w:val="00641F19"/>
    <w:rsid w:val="006529D5"/>
    <w:rsid w:val="006545D8"/>
    <w:rsid w:val="00655480"/>
    <w:rsid w:val="006703D6"/>
    <w:rsid w:val="006719CA"/>
    <w:rsid w:val="006967C5"/>
    <w:rsid w:val="006D4E60"/>
    <w:rsid w:val="006F549A"/>
    <w:rsid w:val="00707B34"/>
    <w:rsid w:val="0075721E"/>
    <w:rsid w:val="007A29C9"/>
    <w:rsid w:val="008345AF"/>
    <w:rsid w:val="008552EE"/>
    <w:rsid w:val="00863C83"/>
    <w:rsid w:val="008C637D"/>
    <w:rsid w:val="008F1984"/>
    <w:rsid w:val="0091414A"/>
    <w:rsid w:val="00947643"/>
    <w:rsid w:val="0095221B"/>
    <w:rsid w:val="009746C5"/>
    <w:rsid w:val="009942AF"/>
    <w:rsid w:val="009A1FFF"/>
    <w:rsid w:val="009A523F"/>
    <w:rsid w:val="009B74A7"/>
    <w:rsid w:val="009C00F1"/>
    <w:rsid w:val="009E7832"/>
    <w:rsid w:val="009F5494"/>
    <w:rsid w:val="00A135A3"/>
    <w:rsid w:val="00A1571E"/>
    <w:rsid w:val="00A220F8"/>
    <w:rsid w:val="00A255ED"/>
    <w:rsid w:val="00A35A2B"/>
    <w:rsid w:val="00A62555"/>
    <w:rsid w:val="00A85770"/>
    <w:rsid w:val="00A928E3"/>
    <w:rsid w:val="00AA0434"/>
    <w:rsid w:val="00AA4745"/>
    <w:rsid w:val="00AC1D06"/>
    <w:rsid w:val="00AE6781"/>
    <w:rsid w:val="00B03A6D"/>
    <w:rsid w:val="00B151A8"/>
    <w:rsid w:val="00B85EBA"/>
    <w:rsid w:val="00BC3C51"/>
    <w:rsid w:val="00BD3563"/>
    <w:rsid w:val="00BE5BA0"/>
    <w:rsid w:val="00C346C7"/>
    <w:rsid w:val="00C35D17"/>
    <w:rsid w:val="00C45C38"/>
    <w:rsid w:val="00C522B0"/>
    <w:rsid w:val="00CA78EF"/>
    <w:rsid w:val="00CB141A"/>
    <w:rsid w:val="00CC3687"/>
    <w:rsid w:val="00CD61F5"/>
    <w:rsid w:val="00CE7E09"/>
    <w:rsid w:val="00CF58DC"/>
    <w:rsid w:val="00D93F04"/>
    <w:rsid w:val="00DB667D"/>
    <w:rsid w:val="00DC2569"/>
    <w:rsid w:val="00DD79A9"/>
    <w:rsid w:val="00DE2D8F"/>
    <w:rsid w:val="00E22CFC"/>
    <w:rsid w:val="00E4267E"/>
    <w:rsid w:val="00E60BEF"/>
    <w:rsid w:val="00E60CBC"/>
    <w:rsid w:val="00E636BE"/>
    <w:rsid w:val="00EE1FDC"/>
    <w:rsid w:val="00F31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10BC07"/>
  <w15:docId w15:val="{C61CB786-A3F9-48A2-8C47-839908DF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22B0"/>
    <w:pPr>
      <w:spacing w:after="0" w:line="240" w:lineRule="auto"/>
    </w:pPr>
    <w:rPr>
      <w:rFonts w:ascii="Arial Narrow" w:hAnsi="Arial Narrow" w:cs="Times New Roman"/>
      <w:sz w:val="24"/>
      <w:lang w:val="de-AT"/>
    </w:rPr>
  </w:style>
  <w:style w:type="paragraph" w:styleId="berschrift1">
    <w:name w:val="heading 1"/>
    <w:basedOn w:val="Standard"/>
    <w:next w:val="Standard"/>
    <w:link w:val="berschrift1Zchn"/>
    <w:uiPriority w:val="9"/>
    <w:qFormat/>
    <w:rsid w:val="00A220F8"/>
    <w:pPr>
      <w:numPr>
        <w:numId w:val="5"/>
      </w:numPr>
      <w:spacing w:before="480" w:after="120" w:line="360" w:lineRule="auto"/>
      <w:jc w:val="both"/>
      <w:outlineLvl w:val="0"/>
    </w:pPr>
    <w:rPr>
      <w:rFonts w:asciiTheme="minorHAnsi" w:eastAsia="Times New Roman" w:hAnsiTheme="minorHAnsi"/>
      <w:b/>
      <w:caps/>
      <w:sz w:val="32"/>
      <w:szCs w:val="20"/>
      <w:lang w:val="de-DE" w:eastAsia="de-DE"/>
    </w:rPr>
  </w:style>
  <w:style w:type="paragraph" w:styleId="berschrift2">
    <w:name w:val="heading 2"/>
    <w:basedOn w:val="Standard"/>
    <w:next w:val="Standard"/>
    <w:link w:val="berschrift2Zchn"/>
    <w:qFormat/>
    <w:rsid w:val="00A220F8"/>
    <w:pPr>
      <w:numPr>
        <w:ilvl w:val="1"/>
        <w:numId w:val="5"/>
      </w:numPr>
      <w:spacing w:before="240" w:after="240" w:line="360" w:lineRule="auto"/>
      <w:jc w:val="both"/>
      <w:outlineLvl w:val="1"/>
    </w:pPr>
    <w:rPr>
      <w:rFonts w:asciiTheme="minorHAnsi" w:eastAsia="Times New Roman" w:hAnsiTheme="minorHAnsi"/>
      <w:b/>
      <w:caps/>
      <w:sz w:val="28"/>
      <w:szCs w:val="20"/>
      <w:lang w:val="de-DE" w:eastAsia="de-DE"/>
    </w:rPr>
  </w:style>
  <w:style w:type="paragraph" w:styleId="berschrift3">
    <w:name w:val="heading 3"/>
    <w:basedOn w:val="Standard"/>
    <w:next w:val="Standard"/>
    <w:link w:val="berschrift3Zchn"/>
    <w:qFormat/>
    <w:rsid w:val="00A220F8"/>
    <w:pPr>
      <w:numPr>
        <w:ilvl w:val="2"/>
        <w:numId w:val="5"/>
      </w:numPr>
      <w:spacing w:before="180" w:after="120" w:line="360" w:lineRule="auto"/>
      <w:jc w:val="both"/>
      <w:outlineLvl w:val="2"/>
    </w:pPr>
    <w:rPr>
      <w:rFonts w:asciiTheme="minorHAnsi" w:eastAsia="Times New Roman" w:hAnsiTheme="minorHAnsi"/>
      <w:b/>
      <w:caps/>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78EF"/>
    <w:pPr>
      <w:tabs>
        <w:tab w:val="center" w:pos="4536"/>
        <w:tab w:val="right" w:pos="9072"/>
      </w:tabs>
    </w:pPr>
    <w:rPr>
      <w:rFonts w:asciiTheme="minorHAnsi" w:hAnsiTheme="minorHAnsi" w:cstheme="minorBidi"/>
      <w:lang w:val="de-DE"/>
    </w:rPr>
  </w:style>
  <w:style w:type="character" w:customStyle="1" w:styleId="KopfzeileZchn">
    <w:name w:val="Kopfzeile Zchn"/>
    <w:basedOn w:val="Absatz-Standardschriftart"/>
    <w:link w:val="Kopfzeile"/>
    <w:uiPriority w:val="99"/>
    <w:rsid w:val="00CA78EF"/>
  </w:style>
  <w:style w:type="paragraph" w:styleId="Fuzeile">
    <w:name w:val="footer"/>
    <w:basedOn w:val="Standard"/>
    <w:link w:val="FuzeileZchn"/>
    <w:uiPriority w:val="99"/>
    <w:unhideWhenUsed/>
    <w:rsid w:val="00CA78EF"/>
    <w:pPr>
      <w:tabs>
        <w:tab w:val="center" w:pos="4536"/>
        <w:tab w:val="right" w:pos="9072"/>
      </w:tabs>
    </w:pPr>
    <w:rPr>
      <w:rFonts w:asciiTheme="minorHAnsi" w:hAnsiTheme="minorHAnsi" w:cstheme="minorBidi"/>
      <w:lang w:val="de-DE"/>
    </w:rPr>
  </w:style>
  <w:style w:type="character" w:customStyle="1" w:styleId="FuzeileZchn">
    <w:name w:val="Fußzeile Zchn"/>
    <w:basedOn w:val="Absatz-Standardschriftart"/>
    <w:link w:val="Fuzeile"/>
    <w:uiPriority w:val="99"/>
    <w:rsid w:val="00CA78EF"/>
  </w:style>
  <w:style w:type="paragraph" w:styleId="Sprechblasentext">
    <w:name w:val="Balloon Text"/>
    <w:basedOn w:val="Standard"/>
    <w:link w:val="SprechblasentextZchn"/>
    <w:uiPriority w:val="99"/>
    <w:semiHidden/>
    <w:unhideWhenUsed/>
    <w:rsid w:val="00CA78EF"/>
    <w:rPr>
      <w:rFonts w:ascii="Tahoma" w:hAnsi="Tahoma" w:cs="Tahoma"/>
      <w:sz w:val="16"/>
      <w:szCs w:val="16"/>
      <w:lang w:val="de-DE"/>
    </w:rPr>
  </w:style>
  <w:style w:type="character" w:customStyle="1" w:styleId="SprechblasentextZchn">
    <w:name w:val="Sprechblasentext Zchn"/>
    <w:basedOn w:val="Absatz-Standardschriftart"/>
    <w:link w:val="Sprechblasentext"/>
    <w:uiPriority w:val="99"/>
    <w:semiHidden/>
    <w:rsid w:val="00CA78EF"/>
    <w:rPr>
      <w:rFonts w:ascii="Tahoma" w:hAnsi="Tahoma" w:cs="Tahoma"/>
      <w:sz w:val="16"/>
      <w:szCs w:val="16"/>
    </w:rPr>
  </w:style>
  <w:style w:type="character" w:styleId="Hyperlink">
    <w:name w:val="Hyperlink"/>
    <w:basedOn w:val="Absatz-Standardschriftart"/>
    <w:uiPriority w:val="99"/>
    <w:unhideWhenUsed/>
    <w:rsid w:val="00CB141A"/>
    <w:rPr>
      <w:color w:val="0000FF" w:themeColor="hyperlink"/>
      <w:u w:val="single"/>
    </w:rPr>
  </w:style>
  <w:style w:type="paragraph" w:styleId="KeinLeerraum">
    <w:name w:val="No Spacing"/>
    <w:uiPriority w:val="1"/>
    <w:qFormat/>
    <w:rsid w:val="006254A0"/>
    <w:pPr>
      <w:spacing w:after="0" w:line="240" w:lineRule="auto"/>
    </w:pPr>
  </w:style>
  <w:style w:type="paragraph" w:styleId="Listenabsatz">
    <w:name w:val="List Paragraph"/>
    <w:basedOn w:val="Standard"/>
    <w:uiPriority w:val="34"/>
    <w:qFormat/>
    <w:rsid w:val="009F5494"/>
    <w:pPr>
      <w:ind w:left="720"/>
      <w:contextualSpacing/>
    </w:pPr>
  </w:style>
  <w:style w:type="character" w:customStyle="1" w:styleId="berschrift1Zchn">
    <w:name w:val="Überschrift 1 Zchn"/>
    <w:basedOn w:val="Absatz-Standardschriftart"/>
    <w:link w:val="berschrift1"/>
    <w:uiPriority w:val="9"/>
    <w:rsid w:val="00A220F8"/>
    <w:rPr>
      <w:rFonts w:eastAsia="Times New Roman" w:cs="Times New Roman"/>
      <w:b/>
      <w:caps/>
      <w:sz w:val="32"/>
      <w:szCs w:val="20"/>
      <w:lang w:eastAsia="de-DE"/>
    </w:rPr>
  </w:style>
  <w:style w:type="character" w:customStyle="1" w:styleId="berschrift2Zchn">
    <w:name w:val="Überschrift 2 Zchn"/>
    <w:basedOn w:val="Absatz-Standardschriftart"/>
    <w:link w:val="berschrift2"/>
    <w:rsid w:val="00A220F8"/>
    <w:rPr>
      <w:rFonts w:eastAsia="Times New Roman" w:cs="Times New Roman"/>
      <w:b/>
      <w:caps/>
      <w:sz w:val="28"/>
      <w:szCs w:val="20"/>
      <w:lang w:eastAsia="de-DE"/>
    </w:rPr>
  </w:style>
  <w:style w:type="character" w:customStyle="1" w:styleId="berschrift3Zchn">
    <w:name w:val="Überschrift 3 Zchn"/>
    <w:basedOn w:val="Absatz-Standardschriftart"/>
    <w:link w:val="berschrift3"/>
    <w:rsid w:val="00A220F8"/>
    <w:rPr>
      <w:rFonts w:eastAsia="Times New Roman" w:cs="Times New Roman"/>
      <w:b/>
      <w:caps/>
      <w:sz w:val="24"/>
      <w:szCs w:val="20"/>
      <w:lang w:eastAsia="de-DE"/>
    </w:rPr>
  </w:style>
  <w:style w:type="paragraph" w:styleId="Verzeichnis2">
    <w:name w:val="toc 2"/>
    <w:basedOn w:val="Standard"/>
    <w:next w:val="Standard"/>
    <w:autoRedefine/>
    <w:uiPriority w:val="39"/>
    <w:qFormat/>
    <w:rsid w:val="00A220F8"/>
    <w:pPr>
      <w:tabs>
        <w:tab w:val="left" w:pos="1560"/>
        <w:tab w:val="right" w:leader="dot" w:pos="8505"/>
      </w:tabs>
      <w:ind w:left="567"/>
      <w:jc w:val="both"/>
    </w:pPr>
    <w:rPr>
      <w:rFonts w:ascii="Arial" w:eastAsia="Times New Roman" w:hAnsi="Arial"/>
      <w:caps/>
      <w:noProof/>
      <w:szCs w:val="32"/>
      <w:lang w:val="de-DE" w:eastAsia="de-DE"/>
    </w:rPr>
  </w:style>
  <w:style w:type="paragraph" w:styleId="Verzeichnis1">
    <w:name w:val="toc 1"/>
    <w:basedOn w:val="Standard"/>
    <w:next w:val="Standard"/>
    <w:uiPriority w:val="39"/>
    <w:qFormat/>
    <w:rsid w:val="00A220F8"/>
    <w:pPr>
      <w:tabs>
        <w:tab w:val="left" w:pos="568"/>
        <w:tab w:val="right" w:leader="dot" w:pos="8505"/>
      </w:tabs>
      <w:spacing w:before="240" w:after="240" w:line="360" w:lineRule="auto"/>
      <w:jc w:val="both"/>
    </w:pPr>
    <w:rPr>
      <w:rFonts w:ascii="Arial" w:eastAsia="Times New Roman" w:hAnsi="Arial"/>
      <w:caps/>
      <w:sz w:val="32"/>
      <w:szCs w:val="20"/>
      <w:lang w:val="de-DE" w:eastAsia="de-DE"/>
    </w:rPr>
  </w:style>
  <w:style w:type="paragraph" w:customStyle="1" w:styleId="RahmenTitel">
    <w:name w:val="Rahmen_Titel"/>
    <w:basedOn w:val="Standard"/>
    <w:rsid w:val="00A220F8"/>
    <w:pPr>
      <w:spacing w:before="200" w:line="360" w:lineRule="atLeast"/>
      <w:jc w:val="both"/>
    </w:pPr>
    <w:rPr>
      <w:rFonts w:ascii="Arial" w:eastAsia="Times New Roman" w:hAnsi="Arial"/>
      <w:b/>
      <w:caps/>
      <w:sz w:val="36"/>
      <w:szCs w:val="20"/>
      <w:lang w:val="de-DE" w:eastAsia="de-DE"/>
    </w:rPr>
  </w:style>
  <w:style w:type="paragraph" w:customStyle="1" w:styleId="InhaltTitel">
    <w:name w:val="Inhalt Titel"/>
    <w:basedOn w:val="Standard"/>
    <w:rsid w:val="00A220F8"/>
    <w:pPr>
      <w:spacing w:line="360" w:lineRule="atLeast"/>
      <w:ind w:left="567"/>
      <w:jc w:val="center"/>
    </w:pPr>
    <w:rPr>
      <w:rFonts w:ascii="Arial" w:eastAsia="Times New Roman" w:hAnsi="Arial"/>
      <w:b/>
      <w:sz w:val="40"/>
      <w:szCs w:val="20"/>
      <w:lang w:val="de-DE" w:eastAsia="de-DE"/>
    </w:rPr>
  </w:style>
  <w:style w:type="character" w:styleId="Kommentarzeichen">
    <w:name w:val="annotation reference"/>
    <w:basedOn w:val="Absatz-Standardschriftart"/>
    <w:uiPriority w:val="99"/>
    <w:semiHidden/>
    <w:unhideWhenUsed/>
    <w:rsid w:val="00BC3C51"/>
    <w:rPr>
      <w:sz w:val="16"/>
      <w:szCs w:val="16"/>
    </w:rPr>
  </w:style>
  <w:style w:type="paragraph" w:styleId="Kommentartext">
    <w:name w:val="annotation text"/>
    <w:basedOn w:val="Standard"/>
    <w:link w:val="KommentartextZchn"/>
    <w:uiPriority w:val="99"/>
    <w:semiHidden/>
    <w:unhideWhenUsed/>
    <w:rsid w:val="00BC3C51"/>
    <w:pPr>
      <w:spacing w:after="160"/>
    </w:pPr>
    <w:rPr>
      <w:rFonts w:asciiTheme="minorHAnsi" w:hAnsiTheme="minorHAnsi" w:cstheme="minorBidi"/>
      <w:sz w:val="20"/>
      <w:szCs w:val="20"/>
      <w:lang w:val="en-US"/>
    </w:rPr>
  </w:style>
  <w:style w:type="character" w:customStyle="1" w:styleId="KommentartextZchn">
    <w:name w:val="Kommentartext Zchn"/>
    <w:basedOn w:val="Absatz-Standardschriftart"/>
    <w:link w:val="Kommentartext"/>
    <w:uiPriority w:val="99"/>
    <w:semiHidden/>
    <w:rsid w:val="00BC3C51"/>
    <w:rPr>
      <w:sz w:val="20"/>
      <w:szCs w:val="20"/>
      <w:lang w:val="en-US"/>
    </w:rPr>
  </w:style>
  <w:style w:type="paragraph" w:styleId="berarbeitung">
    <w:name w:val="Revision"/>
    <w:hidden/>
    <w:uiPriority w:val="99"/>
    <w:semiHidden/>
    <w:rsid w:val="008345AF"/>
    <w:pPr>
      <w:spacing w:after="0" w:line="240" w:lineRule="auto"/>
    </w:pPr>
    <w:rPr>
      <w:rFonts w:ascii="Arial Narrow" w:hAnsi="Arial Narrow" w:cs="Times New Roman"/>
      <w:sz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89352">
      <w:bodyDiv w:val="1"/>
      <w:marLeft w:val="0"/>
      <w:marRight w:val="0"/>
      <w:marTop w:val="0"/>
      <w:marBottom w:val="0"/>
      <w:divBdr>
        <w:top w:val="none" w:sz="0" w:space="0" w:color="auto"/>
        <w:left w:val="none" w:sz="0" w:space="0" w:color="auto"/>
        <w:bottom w:val="none" w:sz="0" w:space="0" w:color="auto"/>
        <w:right w:val="none" w:sz="0" w:space="0" w:color="auto"/>
      </w:divBdr>
    </w:div>
    <w:div w:id="253704326">
      <w:bodyDiv w:val="1"/>
      <w:marLeft w:val="0"/>
      <w:marRight w:val="0"/>
      <w:marTop w:val="0"/>
      <w:marBottom w:val="0"/>
      <w:divBdr>
        <w:top w:val="none" w:sz="0" w:space="0" w:color="auto"/>
        <w:left w:val="none" w:sz="0" w:space="0" w:color="auto"/>
        <w:bottom w:val="none" w:sz="0" w:space="0" w:color="auto"/>
        <w:right w:val="none" w:sz="0" w:space="0" w:color="auto"/>
      </w:divBdr>
    </w:div>
    <w:div w:id="779835210">
      <w:bodyDiv w:val="1"/>
      <w:marLeft w:val="0"/>
      <w:marRight w:val="0"/>
      <w:marTop w:val="0"/>
      <w:marBottom w:val="0"/>
      <w:divBdr>
        <w:top w:val="none" w:sz="0" w:space="0" w:color="auto"/>
        <w:left w:val="none" w:sz="0" w:space="0" w:color="auto"/>
        <w:bottom w:val="none" w:sz="0" w:space="0" w:color="auto"/>
        <w:right w:val="none" w:sz="0" w:space="0" w:color="auto"/>
      </w:divBdr>
    </w:div>
    <w:div w:id="10349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B992-2614-4170-BA3C-3428FBDE9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681</Words>
  <Characters>4292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Krenhof AG</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Reinisch_Michael</dc:creator>
  <cp:lastModifiedBy>Cukic Ana</cp:lastModifiedBy>
  <cp:revision>9</cp:revision>
  <cp:lastPrinted>2021-12-21T06:44:00Z</cp:lastPrinted>
  <dcterms:created xsi:type="dcterms:W3CDTF">2021-12-20T18:39:00Z</dcterms:created>
  <dcterms:modified xsi:type="dcterms:W3CDTF">2021-12-21T07:08:00Z</dcterms:modified>
</cp:coreProperties>
</file>